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3 ways to change programs when using your Beltone myPAL Pr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POP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01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