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sz w:val="40"/>
          <w:b w:val="1"/>
          <w:rtl w:val="0"/>
        </w:rPr>
        <w:t xml:space="preserve">Lock the volume control on your Beltone MyPAL Pro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[NO SPEECH]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[MUSIC PLAYING]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sectPr>
      <w:pgSz w:w="12240" w:h="15840" w:orient="portrait"/>
      <w:pgMar w:top="1440" w:bottom="1440" w:left="1440" w:right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28786425-6191.docx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